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C0C00A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77323">
        <w:rPr>
          <w:b w:val="0"/>
          <w:sz w:val="24"/>
          <w:szCs w:val="24"/>
        </w:rPr>
        <w:t>11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A03D0B6" w:rsidR="00502664" w:rsidRPr="0000209B" w:rsidRDefault="00E7732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0102E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0102E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0102E0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813E3B5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6717B1">
        <w:t xml:space="preserve">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32E9A7F3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3D2DC7">
        <w:rPr>
          <w:color w:val="auto"/>
        </w:rPr>
        <w:t>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78049D2B" w:rsidR="00502664" w:rsidRPr="00A15BB6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15BB6">
        <w:rPr>
          <w:color w:val="auto"/>
        </w:rPr>
        <w:t>при участии адвоката</w:t>
      </w:r>
      <w:r w:rsidRPr="00A15BB6">
        <w:rPr>
          <w:szCs w:val="24"/>
        </w:rPr>
        <w:t xml:space="preserve"> </w:t>
      </w:r>
      <w:r w:rsidR="00E77323" w:rsidRPr="00A15BB6">
        <w:rPr>
          <w:szCs w:val="24"/>
        </w:rPr>
        <w:t>Ц</w:t>
      </w:r>
      <w:r w:rsidR="000102E0">
        <w:rPr>
          <w:szCs w:val="24"/>
        </w:rPr>
        <w:t>.</w:t>
      </w:r>
      <w:r w:rsidR="00E77323" w:rsidRPr="00A15BB6">
        <w:rPr>
          <w:szCs w:val="24"/>
        </w:rPr>
        <w:t>Н.М</w:t>
      </w:r>
      <w:r w:rsidR="00810A38" w:rsidRPr="00A15BB6">
        <w:rPr>
          <w:szCs w:val="24"/>
        </w:rPr>
        <w:t xml:space="preserve">., </w:t>
      </w:r>
    </w:p>
    <w:p w14:paraId="242E1809" w14:textId="74318C1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77323">
        <w:rPr>
          <w:sz w:val="24"/>
        </w:rPr>
        <w:t>27</w:t>
      </w:r>
      <w:r w:rsidR="003359E0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255617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3359E0" w:rsidRPr="003359E0">
        <w:rPr>
          <w:sz w:val="24"/>
          <w:szCs w:val="24"/>
        </w:rPr>
        <w:t xml:space="preserve">доверителя </w:t>
      </w:r>
      <w:r w:rsidR="00E77323" w:rsidRPr="00E77323">
        <w:rPr>
          <w:sz w:val="24"/>
          <w:szCs w:val="24"/>
        </w:rPr>
        <w:t>Б</w:t>
      </w:r>
      <w:r w:rsidR="004635F3">
        <w:rPr>
          <w:sz w:val="24"/>
          <w:szCs w:val="24"/>
        </w:rPr>
        <w:t>.</w:t>
      </w:r>
      <w:r w:rsidR="00E77323" w:rsidRPr="00E77323">
        <w:rPr>
          <w:sz w:val="24"/>
          <w:szCs w:val="24"/>
        </w:rPr>
        <w:t>Е.С</w:t>
      </w:r>
      <w:r w:rsidR="00255617" w:rsidRPr="00255617">
        <w:rPr>
          <w:sz w:val="24"/>
          <w:szCs w:val="24"/>
        </w:rPr>
        <w:t>.</w:t>
      </w:r>
      <w:r w:rsidR="00545582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E77323" w:rsidRPr="00E77323">
        <w:rPr>
          <w:sz w:val="24"/>
          <w:szCs w:val="24"/>
        </w:rPr>
        <w:t>Ц</w:t>
      </w:r>
      <w:r w:rsidR="004635F3">
        <w:rPr>
          <w:sz w:val="24"/>
          <w:szCs w:val="24"/>
        </w:rPr>
        <w:t>.</w:t>
      </w:r>
      <w:r w:rsidR="00E77323" w:rsidRPr="00E77323">
        <w:rPr>
          <w:sz w:val="24"/>
          <w:szCs w:val="24"/>
        </w:rPr>
        <w:t>Н.М</w:t>
      </w:r>
      <w:r w:rsidR="00255617" w:rsidRPr="00255617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D5CD3AD" w:rsidR="00BE0271" w:rsidRPr="00A023E4" w:rsidRDefault="003070CE" w:rsidP="00BE0271">
      <w:pPr>
        <w:jc w:val="both"/>
      </w:pPr>
      <w:r>
        <w:tab/>
      </w:r>
      <w:r w:rsidR="00E77323">
        <w:t>27</w:t>
      </w:r>
      <w:r w:rsidR="003359E0" w:rsidRPr="003359E0">
        <w:t xml:space="preserve">.06.2022 </w:t>
      </w:r>
      <w:r w:rsidR="00D15EA3" w:rsidRPr="00D15EA3">
        <w:t xml:space="preserve">г. </w:t>
      </w:r>
      <w:r>
        <w:t>в АПМО поступил</w:t>
      </w:r>
      <w:r w:rsidR="00255617">
        <w:t>а жалоба</w:t>
      </w:r>
      <w:r w:rsidR="0070420B">
        <w:t xml:space="preserve"> </w:t>
      </w:r>
      <w:r w:rsidR="00E77323" w:rsidRPr="00E77323">
        <w:t>доверителя Б</w:t>
      </w:r>
      <w:r w:rsidR="004635F3">
        <w:t>.</w:t>
      </w:r>
      <w:r w:rsidR="00E77323" w:rsidRPr="00E77323">
        <w:t>Е.С., в отношении адвоката Ц</w:t>
      </w:r>
      <w:r w:rsidR="004635F3">
        <w:t>.</w:t>
      </w:r>
      <w:r w:rsidR="00E77323" w:rsidRPr="00E77323">
        <w:t xml:space="preserve">Н.М.,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3D2DC7">
        <w:rPr>
          <w:szCs w:val="24"/>
        </w:rPr>
        <w:t>осуществляла защиту доверител</w:t>
      </w:r>
      <w:r w:rsidR="00D34850">
        <w:rPr>
          <w:szCs w:val="24"/>
        </w:rPr>
        <w:t>я по уголовному делу на основании соглашения с его матерью Б</w:t>
      </w:r>
      <w:r w:rsidR="004635F3">
        <w:rPr>
          <w:szCs w:val="24"/>
        </w:rPr>
        <w:t>.</w:t>
      </w:r>
      <w:r w:rsidR="00D34850">
        <w:rPr>
          <w:szCs w:val="24"/>
        </w:rPr>
        <w:t>А.П.</w:t>
      </w:r>
    </w:p>
    <w:p w14:paraId="292303C7" w14:textId="1FB50468" w:rsidR="001801E3" w:rsidRDefault="00BE0271" w:rsidP="00255617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E77323" w:rsidRPr="00E77323">
        <w:t>осуществляя защиту заявителя</w:t>
      </w:r>
      <w:r w:rsidR="00E77323">
        <w:t xml:space="preserve"> </w:t>
      </w:r>
      <w:r w:rsidR="003D2DC7">
        <w:t>Б</w:t>
      </w:r>
      <w:r w:rsidR="004635F3">
        <w:t>.</w:t>
      </w:r>
      <w:r w:rsidR="003D2DC7">
        <w:t xml:space="preserve">Е.С. </w:t>
      </w:r>
      <w:r w:rsidR="00E77323" w:rsidRPr="00E77323">
        <w:t xml:space="preserve">в ходе проведения очной ставки, </w:t>
      </w:r>
      <w:r w:rsidR="00E77323">
        <w:t>адвокат Ц</w:t>
      </w:r>
      <w:r w:rsidR="004635F3">
        <w:t>.</w:t>
      </w:r>
      <w:r w:rsidR="00E77323" w:rsidRPr="00E77323">
        <w:t>Н.М</w:t>
      </w:r>
      <w:r w:rsidR="003D2DC7">
        <w:t xml:space="preserve"> </w:t>
      </w:r>
      <w:r w:rsidR="00E77323" w:rsidRPr="00E77323">
        <w:t>заставлял</w:t>
      </w:r>
      <w:r w:rsidR="00E77323">
        <w:t>а его признать вину, оскорбляла заявителя, не обратила</w:t>
      </w:r>
      <w:r w:rsidR="00E77323" w:rsidRPr="00E77323">
        <w:t xml:space="preserve"> внимание на внесённые следователем приписки в протокол очной ставки.</w:t>
      </w:r>
    </w:p>
    <w:p w14:paraId="1AE45DE3" w14:textId="0208DD6B" w:rsidR="00121C12" w:rsidRPr="006A45FD" w:rsidRDefault="00121C12" w:rsidP="00255617">
      <w:pPr>
        <w:spacing w:line="274" w:lineRule="exact"/>
        <w:ind w:left="20" w:right="20" w:firstLine="720"/>
        <w:jc w:val="both"/>
      </w:pPr>
      <w:r w:rsidRPr="006A45FD">
        <w:t>К жалобе заявителем приложены копии следующих документов:</w:t>
      </w:r>
    </w:p>
    <w:p w14:paraId="22F1A727" w14:textId="7E46E3FB" w:rsidR="00636093" w:rsidRPr="006A45FD" w:rsidRDefault="006A45FD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6A45FD">
        <w:t>с/п от 15.06.2022 г.;</w:t>
      </w:r>
    </w:p>
    <w:p w14:paraId="6D45A95D" w14:textId="526D633E" w:rsidR="00E629F8" w:rsidRPr="007304B2" w:rsidRDefault="00D86BF8" w:rsidP="00E629F8">
      <w:pPr>
        <w:ind w:firstLine="708"/>
        <w:jc w:val="both"/>
        <w:rPr>
          <w:szCs w:val="24"/>
        </w:rPr>
      </w:pPr>
      <w:r w:rsidRPr="006A45FD">
        <w:t>Адвокатом представлены письменные объяснения, в которых он</w:t>
      </w:r>
      <w:r w:rsidR="00545582">
        <w:t>а</w:t>
      </w:r>
      <w:r w:rsidRPr="006A45FD">
        <w:t xml:space="preserve"> не согласи</w:t>
      </w:r>
      <w:r w:rsidR="00545582">
        <w:t>лась</w:t>
      </w:r>
      <w:r w:rsidRPr="006A45FD">
        <w:t xml:space="preserve"> с доводами жалобы, пояснив, что </w:t>
      </w:r>
      <w:r w:rsidR="00E629F8" w:rsidRPr="007304B2">
        <w:rPr>
          <w:szCs w:val="24"/>
        </w:rPr>
        <w:t xml:space="preserve">16.04.2021 года между </w:t>
      </w:r>
      <w:r w:rsidR="00E629F8">
        <w:rPr>
          <w:szCs w:val="24"/>
        </w:rPr>
        <w:t>адвокатом</w:t>
      </w:r>
      <w:r w:rsidR="00E629F8" w:rsidRPr="007304B2">
        <w:rPr>
          <w:szCs w:val="24"/>
        </w:rPr>
        <w:t xml:space="preserve"> и доверителем Б</w:t>
      </w:r>
      <w:r w:rsidR="004635F3">
        <w:rPr>
          <w:szCs w:val="24"/>
        </w:rPr>
        <w:t>.</w:t>
      </w:r>
      <w:r w:rsidR="00E629F8" w:rsidRPr="007304B2">
        <w:rPr>
          <w:szCs w:val="24"/>
        </w:rPr>
        <w:t>А</w:t>
      </w:r>
      <w:r w:rsidR="004635F3">
        <w:rPr>
          <w:szCs w:val="24"/>
        </w:rPr>
        <w:t>.</w:t>
      </w:r>
      <w:r w:rsidR="00E629F8" w:rsidRPr="007304B2">
        <w:rPr>
          <w:szCs w:val="24"/>
        </w:rPr>
        <w:t>П</w:t>
      </w:r>
      <w:r w:rsidR="004635F3">
        <w:rPr>
          <w:szCs w:val="24"/>
        </w:rPr>
        <w:t>.</w:t>
      </w:r>
      <w:r w:rsidR="00E629F8" w:rsidRPr="007304B2">
        <w:rPr>
          <w:szCs w:val="24"/>
        </w:rPr>
        <w:t xml:space="preserve"> был заключен договор № ЦНМ-</w:t>
      </w:r>
      <w:r w:rsidR="004635F3">
        <w:rPr>
          <w:szCs w:val="24"/>
        </w:rPr>
        <w:t>Х</w:t>
      </w:r>
      <w:r w:rsidR="00E629F8" w:rsidRPr="007304B2">
        <w:rPr>
          <w:szCs w:val="24"/>
        </w:rPr>
        <w:t xml:space="preserve"> ФЛ об оказании юридической помощи по уголовному делу в отношении ее сына Б</w:t>
      </w:r>
      <w:r w:rsidR="004635F3">
        <w:rPr>
          <w:szCs w:val="24"/>
        </w:rPr>
        <w:t>.</w:t>
      </w:r>
      <w:r w:rsidR="00E629F8" w:rsidRPr="007304B2">
        <w:rPr>
          <w:szCs w:val="24"/>
        </w:rPr>
        <w:t>Е</w:t>
      </w:r>
      <w:r w:rsidR="004635F3">
        <w:rPr>
          <w:szCs w:val="24"/>
        </w:rPr>
        <w:t>.</w:t>
      </w:r>
      <w:r w:rsidR="00E629F8" w:rsidRPr="007304B2">
        <w:rPr>
          <w:szCs w:val="24"/>
        </w:rPr>
        <w:t>С</w:t>
      </w:r>
      <w:r w:rsidR="004635F3">
        <w:rPr>
          <w:szCs w:val="24"/>
        </w:rPr>
        <w:t>.</w:t>
      </w:r>
      <w:r w:rsidR="00E629F8" w:rsidRPr="007304B2">
        <w:rPr>
          <w:szCs w:val="24"/>
        </w:rPr>
        <w:t>, обвиняемого по ч. 4 ст. 159 УК РФ.</w:t>
      </w:r>
    </w:p>
    <w:p w14:paraId="247F3C6A" w14:textId="133B07AA" w:rsidR="00E629F8" w:rsidRPr="007304B2" w:rsidRDefault="00E629F8" w:rsidP="00E629F8">
      <w:pPr>
        <w:pStyle w:val="a5"/>
        <w:ind w:left="40" w:right="20" w:firstLine="668"/>
        <w:rPr>
          <w:sz w:val="24"/>
          <w:szCs w:val="24"/>
        </w:rPr>
      </w:pPr>
      <w:r w:rsidRPr="007304B2">
        <w:rPr>
          <w:sz w:val="24"/>
          <w:szCs w:val="24"/>
        </w:rPr>
        <w:t>Никакого давления на Б</w:t>
      </w:r>
      <w:r w:rsidR="004635F3">
        <w:rPr>
          <w:sz w:val="24"/>
          <w:szCs w:val="24"/>
        </w:rPr>
        <w:t>.</w:t>
      </w:r>
      <w:r w:rsidRPr="007304B2">
        <w:rPr>
          <w:sz w:val="24"/>
          <w:szCs w:val="24"/>
        </w:rPr>
        <w:t xml:space="preserve">Е.С. ни до проведения очной ставки, ни во время ее проведения </w:t>
      </w:r>
      <w:r>
        <w:rPr>
          <w:sz w:val="24"/>
          <w:szCs w:val="24"/>
        </w:rPr>
        <w:t>адвокат</w:t>
      </w:r>
      <w:r w:rsidRPr="007304B2">
        <w:rPr>
          <w:sz w:val="24"/>
          <w:szCs w:val="24"/>
        </w:rPr>
        <w:t xml:space="preserve"> не оказывала. </w:t>
      </w:r>
      <w:r>
        <w:rPr>
          <w:sz w:val="24"/>
          <w:szCs w:val="24"/>
        </w:rPr>
        <w:t>Заявитель</w:t>
      </w:r>
      <w:r w:rsidRPr="007304B2">
        <w:rPr>
          <w:sz w:val="24"/>
          <w:szCs w:val="24"/>
        </w:rPr>
        <w:t xml:space="preserve"> добровольно отвечал на вопросы следователя, подтвердил ранее данные им показания. Указывал, что раскаивается, сожалеет о случившемся, желает принести свои извинения потерпевшей и возместить материальный ущерб. По окончанию следственного действия прочитал протокол очной ставки и подписал его. Никаких замечаний и заявлений не делал.</w:t>
      </w:r>
    </w:p>
    <w:p w14:paraId="403D6A13" w14:textId="77777777" w:rsidR="00E629F8" w:rsidRPr="007304B2" w:rsidRDefault="00E629F8" w:rsidP="00E629F8">
      <w:pPr>
        <w:pStyle w:val="a5"/>
        <w:ind w:left="40" w:right="20" w:firstLine="680"/>
        <w:rPr>
          <w:sz w:val="24"/>
          <w:szCs w:val="24"/>
        </w:rPr>
      </w:pPr>
      <w:r w:rsidRPr="007304B2">
        <w:rPr>
          <w:sz w:val="24"/>
          <w:szCs w:val="24"/>
        </w:rPr>
        <w:t xml:space="preserve">Довод о том, что </w:t>
      </w:r>
      <w:r>
        <w:rPr>
          <w:sz w:val="24"/>
          <w:szCs w:val="24"/>
        </w:rPr>
        <w:t>адвокат</w:t>
      </w:r>
      <w:r w:rsidRPr="007304B2">
        <w:rPr>
          <w:sz w:val="24"/>
          <w:szCs w:val="24"/>
        </w:rPr>
        <w:t xml:space="preserve"> заставляла его признать вину в ходе очной ставки несостоятелен и опровергается материалами дела. Из материалов усматривается, что </w:t>
      </w:r>
      <w:r>
        <w:rPr>
          <w:sz w:val="24"/>
          <w:szCs w:val="24"/>
        </w:rPr>
        <w:t>заявитель</w:t>
      </w:r>
      <w:r w:rsidRPr="007304B2">
        <w:rPr>
          <w:sz w:val="24"/>
          <w:szCs w:val="24"/>
        </w:rPr>
        <w:t xml:space="preserve"> давал признательные показания с момента своего задержания и не изменил их до направления уголовного дела в суд.</w:t>
      </w:r>
    </w:p>
    <w:p w14:paraId="0F1B4441" w14:textId="77777777" w:rsidR="00E629F8" w:rsidRPr="007304B2" w:rsidRDefault="00E629F8" w:rsidP="00E629F8">
      <w:pPr>
        <w:pStyle w:val="a5"/>
        <w:ind w:left="40" w:right="20" w:firstLine="680"/>
        <w:rPr>
          <w:sz w:val="24"/>
          <w:szCs w:val="24"/>
        </w:rPr>
      </w:pPr>
      <w:r w:rsidRPr="007304B2">
        <w:rPr>
          <w:sz w:val="24"/>
          <w:szCs w:val="24"/>
        </w:rPr>
        <w:t xml:space="preserve">Кроме того, в протоколе очной ставки не имеется приписок. </w:t>
      </w:r>
      <w:r>
        <w:rPr>
          <w:sz w:val="24"/>
          <w:szCs w:val="24"/>
        </w:rPr>
        <w:t>Заявитель</w:t>
      </w:r>
      <w:r w:rsidRPr="007304B2">
        <w:rPr>
          <w:sz w:val="24"/>
          <w:szCs w:val="24"/>
        </w:rPr>
        <w:t xml:space="preserve"> в жалобе не указал, что именно было дописано в протоколе следователем.</w:t>
      </w:r>
    </w:p>
    <w:p w14:paraId="7F4E5F78" w14:textId="2236809E" w:rsidR="00502664" w:rsidRPr="00AF3FA3" w:rsidRDefault="00E629F8" w:rsidP="00AF3FA3">
      <w:pPr>
        <w:pStyle w:val="a5"/>
        <w:ind w:left="40" w:right="40" w:firstLine="700"/>
        <w:rPr>
          <w:sz w:val="24"/>
          <w:szCs w:val="24"/>
        </w:rPr>
      </w:pPr>
      <w:r w:rsidRPr="007304B2">
        <w:rPr>
          <w:sz w:val="24"/>
          <w:szCs w:val="24"/>
        </w:rPr>
        <w:t xml:space="preserve">Также в жалобе указано, что </w:t>
      </w:r>
      <w:r>
        <w:rPr>
          <w:sz w:val="24"/>
          <w:szCs w:val="24"/>
        </w:rPr>
        <w:t>адвокат</w:t>
      </w:r>
      <w:r w:rsidRPr="007304B2">
        <w:rPr>
          <w:sz w:val="24"/>
          <w:szCs w:val="24"/>
        </w:rPr>
        <w:t xml:space="preserve"> оскорбляла </w:t>
      </w:r>
      <w:r>
        <w:rPr>
          <w:sz w:val="24"/>
          <w:szCs w:val="24"/>
        </w:rPr>
        <w:t>заявителя</w:t>
      </w:r>
      <w:r w:rsidRPr="007304B2">
        <w:rPr>
          <w:sz w:val="24"/>
          <w:szCs w:val="24"/>
        </w:rPr>
        <w:t>, однако данное утверждение голословно, ничем не подтверждено.</w:t>
      </w:r>
    </w:p>
    <w:p w14:paraId="27A67B55" w14:textId="002DFBD2" w:rsidR="00231B04" w:rsidRPr="00A023E4" w:rsidRDefault="00850F61" w:rsidP="00502664">
      <w:pPr>
        <w:ind w:firstLine="708"/>
        <w:jc w:val="both"/>
      </w:pPr>
      <w:r w:rsidRPr="00A023E4">
        <w:lastRenderedPageBreak/>
        <w:t>26.07</w:t>
      </w:r>
      <w:r w:rsidR="004D2D22" w:rsidRPr="00A023E4">
        <w:t>.202</w:t>
      </w:r>
      <w:r w:rsidR="00270636" w:rsidRPr="00A023E4">
        <w:t>2</w:t>
      </w:r>
      <w:r w:rsidR="00A15BB6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4A609D0C" w:rsidR="00231B04" w:rsidRPr="00A023E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A15BB6">
        <w:t>миссии адвокат</w:t>
      </w:r>
      <w:r w:rsidR="007C2F93" w:rsidRPr="00A023E4">
        <w:t xml:space="preserve"> поддерж</w:t>
      </w:r>
      <w:r w:rsidR="00A15BB6">
        <w:t>ала доводы письменных объяснений</w:t>
      </w:r>
      <w:r w:rsidR="0061026B">
        <w:t xml:space="preserve"> и представила комиссии материалы адвокатского производства.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0F8CDDD" w14:textId="77777777" w:rsidR="00E629F8" w:rsidRPr="005E38DE" w:rsidRDefault="00E629F8" w:rsidP="00E629F8">
      <w:pPr>
        <w:ind w:firstLine="708"/>
        <w:jc w:val="both"/>
        <w:rPr>
          <w:szCs w:val="24"/>
        </w:rPr>
      </w:pPr>
      <w:r w:rsidRPr="005E38DE">
        <w:rPr>
          <w:szCs w:val="24"/>
        </w:rPr>
        <w:t xml:space="preserve">Согласно </w:t>
      </w:r>
      <w:proofErr w:type="spellStart"/>
      <w:r w:rsidRPr="005E38DE">
        <w:rPr>
          <w:szCs w:val="24"/>
        </w:rPr>
        <w:t>п.п</w:t>
      </w:r>
      <w:proofErr w:type="spellEnd"/>
      <w:r w:rsidRPr="005E38DE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3FE5361" w14:textId="77777777" w:rsidR="00E629F8" w:rsidRPr="005E38DE" w:rsidRDefault="00E629F8" w:rsidP="00E629F8">
      <w:pPr>
        <w:jc w:val="both"/>
        <w:rPr>
          <w:szCs w:val="24"/>
        </w:rPr>
      </w:pPr>
      <w:r w:rsidRPr="005E38DE">
        <w:tab/>
      </w:r>
      <w:r w:rsidRPr="005E38DE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ED17DA4" w14:textId="77777777" w:rsidR="00E629F8" w:rsidRPr="005E38DE" w:rsidRDefault="00E629F8" w:rsidP="00E629F8">
      <w:pPr>
        <w:jc w:val="both"/>
        <w:rPr>
          <w:szCs w:val="24"/>
        </w:rPr>
      </w:pPr>
      <w:r w:rsidRPr="005E38DE">
        <w:rPr>
          <w:szCs w:val="24"/>
        </w:rPr>
        <w:tab/>
        <w:t>В жалобе заявитель выдвигает следующие дисциплинарные обвинения:</w:t>
      </w:r>
    </w:p>
    <w:p w14:paraId="05CDC869" w14:textId="1F0E5BBE" w:rsidR="00E629F8" w:rsidRPr="005E38DE" w:rsidRDefault="00E629F8" w:rsidP="00E629F8">
      <w:pPr>
        <w:ind w:firstLine="708"/>
        <w:jc w:val="both"/>
        <w:rPr>
          <w:szCs w:val="24"/>
        </w:rPr>
      </w:pPr>
      <w:r w:rsidRPr="005E38DE">
        <w:rPr>
          <w:szCs w:val="24"/>
        </w:rPr>
        <w:t xml:space="preserve">- </w:t>
      </w:r>
      <w:r w:rsidRPr="005E38DE">
        <w:rPr>
          <w:color w:val="auto"/>
          <w:szCs w:val="24"/>
        </w:rPr>
        <w:t xml:space="preserve">адвокат </w:t>
      </w:r>
      <w:r w:rsidR="005E38DE" w:rsidRPr="005E38DE">
        <w:rPr>
          <w:color w:val="auto"/>
          <w:szCs w:val="24"/>
        </w:rPr>
        <w:t>Ц</w:t>
      </w:r>
      <w:r w:rsidR="004635F3">
        <w:rPr>
          <w:color w:val="auto"/>
          <w:szCs w:val="24"/>
        </w:rPr>
        <w:t>.</w:t>
      </w:r>
      <w:r w:rsidR="005E38DE" w:rsidRPr="005E38DE">
        <w:rPr>
          <w:color w:val="auto"/>
          <w:szCs w:val="24"/>
        </w:rPr>
        <w:t>Н.М.</w:t>
      </w:r>
      <w:r w:rsidR="00545582">
        <w:rPr>
          <w:color w:val="auto"/>
          <w:szCs w:val="24"/>
        </w:rPr>
        <w:t>,</w:t>
      </w:r>
      <w:r w:rsidRPr="005E38DE">
        <w:rPr>
          <w:color w:val="auto"/>
          <w:szCs w:val="24"/>
        </w:rPr>
        <w:t xml:space="preserve"> </w:t>
      </w:r>
      <w:r w:rsidR="005E38DE" w:rsidRPr="005E38DE">
        <w:t>осуществляя защиту заявителя Б</w:t>
      </w:r>
      <w:r w:rsidR="004635F3">
        <w:t>.</w:t>
      </w:r>
      <w:r w:rsidR="005E38DE" w:rsidRPr="005E38DE">
        <w:t>Е.С. в ходе проведения очной ставки, заставляла его признать вину</w:t>
      </w:r>
      <w:r w:rsidRPr="005E38DE">
        <w:rPr>
          <w:szCs w:val="24"/>
        </w:rPr>
        <w:t>;</w:t>
      </w:r>
    </w:p>
    <w:p w14:paraId="70794226" w14:textId="1E78BB08" w:rsidR="00574132" w:rsidRDefault="005E38DE" w:rsidP="00E629F8">
      <w:pPr>
        <w:ind w:firstLine="708"/>
        <w:jc w:val="both"/>
      </w:pPr>
      <w:r>
        <w:t>- адвокат оскорбляла заявителя</w:t>
      </w:r>
      <w:r w:rsidR="00574132">
        <w:t>;</w:t>
      </w:r>
    </w:p>
    <w:p w14:paraId="7F033181" w14:textId="13DAB03E" w:rsidR="005E38DE" w:rsidRDefault="00574132" w:rsidP="00E629F8">
      <w:pPr>
        <w:ind w:firstLine="708"/>
        <w:jc w:val="both"/>
        <w:rPr>
          <w:szCs w:val="24"/>
          <w:highlight w:val="green"/>
        </w:rPr>
      </w:pPr>
      <w:r>
        <w:t>- адвокат</w:t>
      </w:r>
      <w:r w:rsidR="005E38DE">
        <w:t xml:space="preserve"> не обратила</w:t>
      </w:r>
      <w:r w:rsidR="005E38DE" w:rsidRPr="00E77323">
        <w:t xml:space="preserve"> внимание на внесённые следователем приписки в протокол очной ставки</w:t>
      </w:r>
      <w:r w:rsidR="005E38DE">
        <w:t>.</w:t>
      </w:r>
    </w:p>
    <w:p w14:paraId="5F248C54" w14:textId="77777777" w:rsidR="00E629F8" w:rsidRDefault="00E629F8" w:rsidP="00E629F8">
      <w:pPr>
        <w:pStyle w:val="a9"/>
        <w:ind w:firstLine="708"/>
        <w:jc w:val="both"/>
      </w:pPr>
      <w:r w:rsidRPr="005E38DE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8286DC7" w14:textId="78F70DCD" w:rsidR="00E629F8" w:rsidRPr="002035C0" w:rsidRDefault="00E629F8" w:rsidP="002035C0">
      <w:pPr>
        <w:pStyle w:val="a5"/>
        <w:ind w:left="40" w:right="20" w:firstLine="680"/>
        <w:rPr>
          <w:sz w:val="24"/>
          <w:szCs w:val="24"/>
        </w:rPr>
      </w:pPr>
      <w:r w:rsidRPr="002035C0">
        <w:rPr>
          <w:sz w:val="24"/>
          <w:szCs w:val="24"/>
        </w:rPr>
        <w:t xml:space="preserve">В части довода о том, что </w:t>
      </w:r>
      <w:r w:rsidR="005E38DE" w:rsidRPr="002035C0">
        <w:rPr>
          <w:sz w:val="24"/>
          <w:szCs w:val="24"/>
        </w:rPr>
        <w:t>адвокат,</w:t>
      </w:r>
      <w:r w:rsidRPr="002035C0">
        <w:rPr>
          <w:sz w:val="24"/>
          <w:szCs w:val="24"/>
        </w:rPr>
        <w:t xml:space="preserve"> </w:t>
      </w:r>
      <w:r w:rsidR="005E38DE" w:rsidRPr="002035C0">
        <w:rPr>
          <w:sz w:val="24"/>
          <w:szCs w:val="24"/>
        </w:rPr>
        <w:t>осуществляя защиту заявителя Б</w:t>
      </w:r>
      <w:r w:rsidR="004635F3">
        <w:rPr>
          <w:sz w:val="24"/>
          <w:szCs w:val="24"/>
        </w:rPr>
        <w:t>.</w:t>
      </w:r>
      <w:r w:rsidR="005E38DE" w:rsidRPr="002035C0">
        <w:rPr>
          <w:sz w:val="24"/>
          <w:szCs w:val="24"/>
        </w:rPr>
        <w:t>Е.С. в ходе проведения очной ставки, заставляла его признать вину и оскорбляла заявителя</w:t>
      </w:r>
      <w:r w:rsidR="005F664F">
        <w:rPr>
          <w:sz w:val="24"/>
          <w:szCs w:val="24"/>
        </w:rPr>
        <w:t>,</w:t>
      </w:r>
      <w:r w:rsidRPr="002035C0">
        <w:rPr>
          <w:sz w:val="24"/>
          <w:szCs w:val="24"/>
        </w:rPr>
        <w:t xml:space="preserve"> комиссия отмечает, что указанный довод не подтвержден заявителем надлежащими, достоверными</w:t>
      </w:r>
      <w:r w:rsidR="005E38DE" w:rsidRPr="002035C0">
        <w:rPr>
          <w:sz w:val="24"/>
          <w:szCs w:val="24"/>
        </w:rPr>
        <w:t xml:space="preserve"> и допустимыми доказательствами</w:t>
      </w:r>
      <w:r w:rsidRPr="002035C0">
        <w:rPr>
          <w:sz w:val="24"/>
          <w:szCs w:val="24"/>
        </w:rPr>
        <w:t>.</w:t>
      </w:r>
      <w:r w:rsidR="002035C0" w:rsidRPr="002035C0">
        <w:rPr>
          <w:sz w:val="24"/>
          <w:szCs w:val="24"/>
        </w:rPr>
        <w:t xml:space="preserve"> </w:t>
      </w:r>
      <w:r w:rsidR="002035C0" w:rsidRPr="007304B2">
        <w:rPr>
          <w:sz w:val="24"/>
          <w:szCs w:val="24"/>
        </w:rPr>
        <w:t>Из материалов</w:t>
      </w:r>
      <w:r w:rsidR="002035C0">
        <w:rPr>
          <w:sz w:val="24"/>
          <w:szCs w:val="24"/>
        </w:rPr>
        <w:t xml:space="preserve"> дисциплинарного производства</w:t>
      </w:r>
      <w:r w:rsidR="002035C0" w:rsidRPr="007304B2">
        <w:rPr>
          <w:sz w:val="24"/>
          <w:szCs w:val="24"/>
        </w:rPr>
        <w:t xml:space="preserve"> усматривается, что </w:t>
      </w:r>
      <w:r w:rsidR="002035C0">
        <w:rPr>
          <w:sz w:val="24"/>
          <w:szCs w:val="24"/>
        </w:rPr>
        <w:t>заявитель последовательно</w:t>
      </w:r>
      <w:r w:rsidR="002035C0" w:rsidRPr="007304B2">
        <w:rPr>
          <w:sz w:val="24"/>
          <w:szCs w:val="24"/>
        </w:rPr>
        <w:t xml:space="preserve"> давал признательные показания с момента своего задержания и не изменил их до направления уголовного дела в суд.</w:t>
      </w:r>
    </w:p>
    <w:p w14:paraId="6208170D" w14:textId="34931A33" w:rsidR="00E629F8" w:rsidRDefault="00E629F8" w:rsidP="00E629F8">
      <w:pPr>
        <w:ind w:firstLine="708"/>
        <w:jc w:val="both"/>
        <w:rPr>
          <w:szCs w:val="24"/>
        </w:rPr>
      </w:pPr>
      <w:r w:rsidRPr="005E38DE">
        <w:rPr>
          <w:szCs w:val="24"/>
        </w:rPr>
        <w:t>Также не находит своего подтверждения в материалах дисциплинарного производства и довод заявителя</w:t>
      </w:r>
      <w:r>
        <w:rPr>
          <w:szCs w:val="24"/>
        </w:rPr>
        <w:t xml:space="preserve"> о том, что адвокат </w:t>
      </w:r>
      <w:r w:rsidR="005E38DE">
        <w:t>оскорбляла заявителя и не обратила</w:t>
      </w:r>
      <w:r w:rsidR="005E38DE" w:rsidRPr="00E77323">
        <w:t xml:space="preserve"> внимание на внесённые следователем приписки в протокол очной ставки</w:t>
      </w:r>
      <w:r>
        <w:rPr>
          <w:szCs w:val="24"/>
        </w:rPr>
        <w:t xml:space="preserve">. У комиссии отсутствуют основания не доверять в данной части объяснениям адвоката, </w:t>
      </w:r>
      <w:r w:rsidR="002035C0">
        <w:rPr>
          <w:szCs w:val="24"/>
        </w:rPr>
        <w:t>какие-либо доказательства указанных доводов жалобы доверителем не представлены.</w:t>
      </w:r>
    </w:p>
    <w:p w14:paraId="28C8ED31" w14:textId="0952AB30" w:rsidR="002035C0" w:rsidRPr="002035C0" w:rsidRDefault="002035C0" w:rsidP="002035C0">
      <w:pPr>
        <w:suppressAutoHyphens/>
        <w:ind w:firstLine="708"/>
        <w:jc w:val="both"/>
        <w:rPr>
          <w:color w:val="auto"/>
          <w:szCs w:val="24"/>
        </w:rPr>
      </w:pPr>
      <w:r w:rsidRPr="002035C0">
        <w:rPr>
          <w:szCs w:val="24"/>
          <w:lang w:eastAsia="ar-SA"/>
        </w:rPr>
        <w:t xml:space="preserve">Комиссия указывает, что </w:t>
      </w:r>
      <w:r w:rsidRPr="002035C0">
        <w:rPr>
          <w:color w:val="auto"/>
          <w:szCs w:val="24"/>
          <w:lang w:eastAsia="ar-SA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</w:t>
      </w:r>
      <w:r w:rsidR="005F664F">
        <w:rPr>
          <w:color w:val="auto"/>
          <w:szCs w:val="24"/>
          <w:lang w:eastAsia="ar-SA"/>
        </w:rPr>
        <w:t>бе (п. 1 ст. 23 КПЭА). При этом</w:t>
      </w:r>
      <w:r w:rsidRPr="002035C0">
        <w:rPr>
          <w:color w:val="auto"/>
          <w:szCs w:val="24"/>
          <w:lang w:eastAsia="ar-SA"/>
        </w:rPr>
        <w:t xml:space="preserve"> дисциплинарные органы исходят из презумпции добросовестности адвоката, закреплённой п. 1 ст. 8 КПЭА, </w:t>
      </w:r>
      <w:proofErr w:type="spellStart"/>
      <w:r w:rsidRPr="002035C0">
        <w:rPr>
          <w:color w:val="auto"/>
          <w:szCs w:val="24"/>
          <w:lang w:eastAsia="ar-SA"/>
        </w:rPr>
        <w:t>п.п</w:t>
      </w:r>
      <w:proofErr w:type="spellEnd"/>
      <w:r w:rsidRPr="002035C0">
        <w:rPr>
          <w:color w:val="auto"/>
          <w:szCs w:val="24"/>
          <w:lang w:eastAsia="ar-SA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0A60F311" w14:textId="0A7D397E" w:rsidR="002035C0" w:rsidRPr="0027036A" w:rsidRDefault="002035C0" w:rsidP="002035C0">
      <w:pPr>
        <w:suppressAutoHyphens/>
        <w:ind w:firstLine="567"/>
        <w:jc w:val="both"/>
        <w:rPr>
          <w:lang w:eastAsia="ar-SA"/>
        </w:rPr>
      </w:pPr>
      <w:r w:rsidRPr="002035C0">
        <w:rPr>
          <w:color w:val="auto"/>
          <w:szCs w:val="24"/>
          <w:lang w:eastAsia="ar-SA"/>
        </w:rPr>
        <w:lastRenderedPageBreak/>
        <w:t>Презумпция добросовестности адвоката в рассматриваемом дисциплинарном производстве не опровергнута, основания для привлечения адвоката</w:t>
      </w:r>
      <w:r>
        <w:rPr>
          <w:color w:val="auto"/>
          <w:szCs w:val="24"/>
          <w:lang w:eastAsia="ar-SA"/>
        </w:rPr>
        <w:t xml:space="preserve"> Ц</w:t>
      </w:r>
      <w:r w:rsidR="004635F3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 xml:space="preserve">Н.М. </w:t>
      </w:r>
      <w:r w:rsidRPr="002035C0">
        <w:rPr>
          <w:color w:val="auto"/>
          <w:szCs w:val="24"/>
          <w:lang w:eastAsia="ar-SA"/>
        </w:rPr>
        <w:t>к дисциплинарной ответственности по доводам жалобы отсутствуют.</w:t>
      </w:r>
      <w:r w:rsidRPr="002035C0">
        <w:rPr>
          <w:color w:val="auto"/>
          <w:sz w:val="23"/>
          <w:szCs w:val="23"/>
          <w:lang w:eastAsia="ar-SA"/>
        </w:rPr>
        <w:tab/>
      </w:r>
    </w:p>
    <w:p w14:paraId="6B692A8E" w14:textId="77777777" w:rsidR="00E629F8" w:rsidRDefault="00E629F8" w:rsidP="00E629F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5DD4E53A" w14:textId="7D48B7E5" w:rsidR="00574132" w:rsidRDefault="00574132" w:rsidP="00574132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об отсутствии в действиях адвоката Ц</w:t>
      </w:r>
      <w:r w:rsidR="004635F3">
        <w:t>.</w:t>
      </w:r>
      <w:r>
        <w:t xml:space="preserve">Н.М.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заявителем </w:t>
      </w:r>
      <w:r w:rsidRPr="007304B2">
        <w:rPr>
          <w:szCs w:val="24"/>
        </w:rPr>
        <w:t>Б</w:t>
      </w:r>
      <w:r w:rsidR="004635F3">
        <w:rPr>
          <w:szCs w:val="24"/>
        </w:rPr>
        <w:t>.</w:t>
      </w:r>
      <w:r w:rsidRPr="007304B2">
        <w:rPr>
          <w:szCs w:val="24"/>
        </w:rPr>
        <w:t>Е</w:t>
      </w:r>
      <w:r>
        <w:rPr>
          <w:szCs w:val="24"/>
        </w:rPr>
        <w:t>.</w:t>
      </w:r>
      <w:r w:rsidRPr="007304B2">
        <w:rPr>
          <w:szCs w:val="24"/>
        </w:rPr>
        <w:t>С</w:t>
      </w:r>
      <w:r>
        <w:rPr>
          <w:szCs w:val="24"/>
        </w:rPr>
        <w:t>.</w:t>
      </w:r>
    </w:p>
    <w:p w14:paraId="0C53FBA1" w14:textId="12476943" w:rsidR="004F7F7B" w:rsidRDefault="00574132" w:rsidP="00574132">
      <w:pPr>
        <w:ind w:firstLine="708"/>
        <w:jc w:val="both"/>
      </w:pPr>
      <w: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89DEAD5" w14:textId="77777777" w:rsidR="00574132" w:rsidRPr="00912660" w:rsidRDefault="00574132" w:rsidP="00574132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BDBC159" w14:textId="60C55E5F" w:rsidR="0016179F" w:rsidRDefault="0016179F" w:rsidP="002035C0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 w:rsidRPr="0016179F">
        <w:rPr>
          <w:rFonts w:eastAsia="Calibri"/>
          <w:color w:val="auto"/>
          <w:szCs w:val="24"/>
        </w:rPr>
        <w:t>Ц</w:t>
      </w:r>
      <w:r w:rsidR="004635F3">
        <w:rPr>
          <w:rFonts w:eastAsia="Calibri"/>
          <w:color w:val="auto"/>
          <w:szCs w:val="24"/>
        </w:rPr>
        <w:t>.</w:t>
      </w:r>
      <w:r w:rsidRPr="0016179F">
        <w:rPr>
          <w:rFonts w:eastAsia="Calibri"/>
          <w:color w:val="auto"/>
          <w:szCs w:val="24"/>
        </w:rPr>
        <w:t>Н</w:t>
      </w:r>
      <w:r w:rsidR="004635F3">
        <w:rPr>
          <w:rFonts w:eastAsia="Calibri"/>
          <w:color w:val="auto"/>
          <w:szCs w:val="24"/>
        </w:rPr>
        <w:t>.</w:t>
      </w:r>
      <w:r w:rsidRPr="0016179F">
        <w:rPr>
          <w:rFonts w:eastAsia="Calibri"/>
          <w:color w:val="auto"/>
          <w:szCs w:val="24"/>
        </w:rPr>
        <w:t>М</w:t>
      </w:r>
      <w:r w:rsidR="004635F3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</w:t>
      </w:r>
      <w:r>
        <w:t xml:space="preserve">заявителем </w:t>
      </w:r>
      <w:r w:rsidRPr="007304B2">
        <w:rPr>
          <w:szCs w:val="24"/>
        </w:rPr>
        <w:t>Б</w:t>
      </w:r>
      <w:r w:rsidR="004635F3">
        <w:rPr>
          <w:szCs w:val="24"/>
        </w:rPr>
        <w:t>.</w:t>
      </w:r>
      <w:r w:rsidRPr="007304B2">
        <w:rPr>
          <w:szCs w:val="24"/>
        </w:rPr>
        <w:t>Е</w:t>
      </w:r>
      <w:r w:rsidR="004635F3">
        <w:rPr>
          <w:szCs w:val="24"/>
        </w:rPr>
        <w:t>.</w:t>
      </w:r>
      <w:r w:rsidRPr="007304B2">
        <w:rPr>
          <w:szCs w:val="24"/>
        </w:rPr>
        <w:t>С</w:t>
      </w:r>
      <w:r w:rsidR="004635F3">
        <w:rPr>
          <w:szCs w:val="24"/>
        </w:rPr>
        <w:t>.</w:t>
      </w: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5099" w14:textId="77777777" w:rsidR="00AA113C" w:rsidRDefault="00AA113C">
      <w:r>
        <w:separator/>
      </w:r>
    </w:p>
  </w:endnote>
  <w:endnote w:type="continuationSeparator" w:id="0">
    <w:p w14:paraId="10B053D6" w14:textId="77777777" w:rsidR="00AA113C" w:rsidRDefault="00AA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2305" w14:textId="77777777" w:rsidR="00AA113C" w:rsidRDefault="00AA113C">
      <w:r>
        <w:separator/>
      </w:r>
    </w:p>
  </w:footnote>
  <w:footnote w:type="continuationSeparator" w:id="0">
    <w:p w14:paraId="21DC7A96" w14:textId="77777777" w:rsidR="00AA113C" w:rsidRDefault="00AA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59A24A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F664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6306086">
    <w:abstractNumId w:val="17"/>
  </w:num>
  <w:num w:numId="2" w16cid:durableId="64570514">
    <w:abstractNumId w:val="7"/>
  </w:num>
  <w:num w:numId="3" w16cid:durableId="687753553">
    <w:abstractNumId w:val="19"/>
  </w:num>
  <w:num w:numId="4" w16cid:durableId="1525485441">
    <w:abstractNumId w:val="0"/>
  </w:num>
  <w:num w:numId="5" w16cid:durableId="1877886146">
    <w:abstractNumId w:val="1"/>
  </w:num>
  <w:num w:numId="6" w16cid:durableId="1733309648">
    <w:abstractNumId w:val="9"/>
  </w:num>
  <w:num w:numId="7" w16cid:durableId="1291477082">
    <w:abstractNumId w:val="10"/>
  </w:num>
  <w:num w:numId="8" w16cid:durableId="573245805">
    <w:abstractNumId w:val="5"/>
  </w:num>
  <w:num w:numId="9" w16cid:durableId="895936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7906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9667250">
    <w:abstractNumId w:val="20"/>
  </w:num>
  <w:num w:numId="12" w16cid:durableId="605816403">
    <w:abstractNumId w:val="3"/>
  </w:num>
  <w:num w:numId="13" w16cid:durableId="1688748157">
    <w:abstractNumId w:val="14"/>
  </w:num>
  <w:num w:numId="14" w16cid:durableId="1078331170">
    <w:abstractNumId w:val="18"/>
  </w:num>
  <w:num w:numId="15" w16cid:durableId="6218100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7093921">
    <w:abstractNumId w:val="2"/>
  </w:num>
  <w:num w:numId="17" w16cid:durableId="20626289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9283753">
    <w:abstractNumId w:val="15"/>
  </w:num>
  <w:num w:numId="19" w16cid:durableId="1390691569">
    <w:abstractNumId w:val="13"/>
  </w:num>
  <w:num w:numId="20" w16cid:durableId="1723554118">
    <w:abstractNumId w:val="8"/>
  </w:num>
  <w:num w:numId="21" w16cid:durableId="1625228630">
    <w:abstractNumId w:val="11"/>
  </w:num>
  <w:num w:numId="22" w16cid:durableId="1600723429">
    <w:abstractNumId w:val="12"/>
  </w:num>
  <w:num w:numId="23" w16cid:durableId="541022475">
    <w:abstractNumId w:val="16"/>
  </w:num>
  <w:num w:numId="24" w16cid:durableId="818307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02E0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3908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179F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1E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35C0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561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623D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59E0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2DC7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35F3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582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4132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8DE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64F"/>
    <w:rsid w:val="005F7378"/>
    <w:rsid w:val="00600982"/>
    <w:rsid w:val="00602C77"/>
    <w:rsid w:val="00604799"/>
    <w:rsid w:val="00604983"/>
    <w:rsid w:val="006062B9"/>
    <w:rsid w:val="00606F6A"/>
    <w:rsid w:val="00607093"/>
    <w:rsid w:val="0061026B"/>
    <w:rsid w:val="006114E3"/>
    <w:rsid w:val="0061395A"/>
    <w:rsid w:val="006158D8"/>
    <w:rsid w:val="00615D54"/>
    <w:rsid w:val="006169D7"/>
    <w:rsid w:val="00616B06"/>
    <w:rsid w:val="00617317"/>
    <w:rsid w:val="006222B8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5F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420B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249B"/>
    <w:rsid w:val="00A15BB6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113C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3FA3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27B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850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9F8"/>
    <w:rsid w:val="00E648C1"/>
    <w:rsid w:val="00E66539"/>
    <w:rsid w:val="00E66924"/>
    <w:rsid w:val="00E6738A"/>
    <w:rsid w:val="00E6785A"/>
    <w:rsid w:val="00E734AA"/>
    <w:rsid w:val="00E77103"/>
    <w:rsid w:val="00E7732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10835367-8A12-4C36-8D17-ACC4D8A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C14D-0BA3-4331-B68F-D4BC918E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2022-08-11T09:55:00Z</cp:lastPrinted>
  <dcterms:created xsi:type="dcterms:W3CDTF">2022-07-22T08:39:00Z</dcterms:created>
  <dcterms:modified xsi:type="dcterms:W3CDTF">2022-08-24T08:23:00Z</dcterms:modified>
</cp:coreProperties>
</file>